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1575"/>
        <w:gridCol w:w="1935"/>
        <w:gridCol w:w="2552"/>
        <w:gridCol w:w="1417"/>
        <w:gridCol w:w="1843"/>
        <w:gridCol w:w="1360"/>
      </w:tblGrid>
      <w:tr w:rsidR="00D25BB4" w:rsidTr="00D25BB4">
        <w:tc>
          <w:tcPr>
            <w:tcW w:w="10682" w:type="dxa"/>
            <w:gridSpan w:val="6"/>
          </w:tcPr>
          <w:p w:rsid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 xml:space="preserve">Tematický plán </w:t>
            </w:r>
            <w:proofErr w:type="gramStart"/>
            <w:r w:rsidRPr="00D25BB4">
              <w:rPr>
                <w:sz w:val="28"/>
                <w:szCs w:val="28"/>
              </w:rPr>
              <w:t xml:space="preserve">Přírodopis </w:t>
            </w:r>
            <w:r w:rsidR="00C23FA2">
              <w:rPr>
                <w:sz w:val="28"/>
                <w:szCs w:val="28"/>
              </w:rPr>
              <w:t xml:space="preserve">                   Třída</w:t>
            </w:r>
            <w:proofErr w:type="gramEnd"/>
            <w:r w:rsidR="00C23FA2">
              <w:rPr>
                <w:sz w:val="28"/>
                <w:szCs w:val="28"/>
              </w:rPr>
              <w:t>:</w:t>
            </w:r>
            <w:r w:rsidR="00E4656B">
              <w:rPr>
                <w:sz w:val="28"/>
                <w:szCs w:val="28"/>
              </w:rPr>
              <w:t xml:space="preserve"> </w:t>
            </w:r>
            <w:proofErr w:type="gramStart"/>
            <w:r w:rsidR="00E4656B">
              <w:rPr>
                <w:sz w:val="28"/>
                <w:szCs w:val="28"/>
              </w:rPr>
              <w:t>8.A,</w:t>
            </w:r>
            <w:r w:rsidR="00C23FA2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.B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5BB4" w:rsidRDefault="00D25BB4">
            <w:pPr>
              <w:rPr>
                <w:sz w:val="28"/>
                <w:szCs w:val="28"/>
              </w:rPr>
            </w:pPr>
          </w:p>
          <w:p w:rsidR="00E4656B" w:rsidRDefault="00D25BB4" w:rsidP="00E4656B">
            <w:r>
              <w:rPr>
                <w:sz w:val="28"/>
                <w:szCs w:val="28"/>
              </w:rPr>
              <w:t xml:space="preserve">Vyučující: </w:t>
            </w:r>
            <w:r w:rsidR="00C866CF">
              <w:t xml:space="preserve">Ing. Hana </w:t>
            </w:r>
            <w:proofErr w:type="spellStart"/>
            <w:r w:rsidR="00C866CF">
              <w:t>Vícencová</w:t>
            </w:r>
            <w:proofErr w:type="spellEnd"/>
            <w:r w:rsidR="00C866CF">
              <w:t xml:space="preserve"> Kubelková</w:t>
            </w:r>
          </w:p>
          <w:p w:rsidR="00D25BB4" w:rsidRPr="00D25BB4" w:rsidRDefault="00D25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hodin týdně: </w:t>
            </w:r>
            <w:r w:rsidR="000C705E">
              <w:rPr>
                <w:sz w:val="28"/>
                <w:szCs w:val="28"/>
              </w:rPr>
              <w:t>2</w:t>
            </w:r>
          </w:p>
        </w:tc>
      </w:tr>
      <w:tr w:rsidR="00D25BB4" w:rsidTr="00D25BB4">
        <w:tc>
          <w:tcPr>
            <w:tcW w:w="1575" w:type="dxa"/>
          </w:tcPr>
          <w:p w:rsidR="00D25BB4" w:rsidRDefault="00D25BB4">
            <w:r>
              <w:t>Časové období</w:t>
            </w:r>
          </w:p>
        </w:tc>
        <w:tc>
          <w:tcPr>
            <w:tcW w:w="1935" w:type="dxa"/>
          </w:tcPr>
          <w:p w:rsidR="00D25BB4" w:rsidRDefault="00D25BB4">
            <w:r>
              <w:t xml:space="preserve">Učivo </w:t>
            </w:r>
          </w:p>
        </w:tc>
        <w:tc>
          <w:tcPr>
            <w:tcW w:w="2552" w:type="dxa"/>
          </w:tcPr>
          <w:p w:rsidR="00D25BB4" w:rsidRDefault="00D25BB4">
            <w:r>
              <w:t xml:space="preserve">Výstup </w:t>
            </w:r>
          </w:p>
        </w:tc>
        <w:tc>
          <w:tcPr>
            <w:tcW w:w="1417" w:type="dxa"/>
          </w:tcPr>
          <w:p w:rsidR="00D25BB4" w:rsidRDefault="00D25BB4">
            <w:r>
              <w:t xml:space="preserve">Průřezová témata </w:t>
            </w:r>
          </w:p>
        </w:tc>
        <w:tc>
          <w:tcPr>
            <w:tcW w:w="1843" w:type="dxa"/>
          </w:tcPr>
          <w:p w:rsidR="00D25BB4" w:rsidRDefault="00D25BB4">
            <w:r>
              <w:t xml:space="preserve">Mezipředmětové vztahy </w:t>
            </w:r>
          </w:p>
        </w:tc>
        <w:tc>
          <w:tcPr>
            <w:tcW w:w="1360" w:type="dxa"/>
          </w:tcPr>
          <w:p w:rsidR="00D25BB4" w:rsidRDefault="00D25BB4">
            <w:r>
              <w:t xml:space="preserve">Poznámky </w:t>
            </w: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Září</w:t>
            </w:r>
          </w:p>
        </w:tc>
        <w:tc>
          <w:tcPr>
            <w:tcW w:w="1935" w:type="dxa"/>
          </w:tcPr>
          <w:p w:rsidR="00D25BB4" w:rsidRPr="004D53C4" w:rsidRDefault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Původ a vývoj člověka </w:t>
            </w:r>
          </w:p>
        </w:tc>
        <w:tc>
          <w:tcPr>
            <w:tcW w:w="2552" w:type="dxa"/>
          </w:tcPr>
          <w:p w:rsidR="00C23FA2" w:rsidRPr="004D53C4" w:rsidRDefault="00C23FA2" w:rsidP="00C23FA2">
            <w:pPr>
              <w:pStyle w:val="Zkladntext2"/>
              <w:framePr w:hSpace="0" w:wrap="auto" w:hAnchor="text" w:yAlign="inline"/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asciiTheme="minorHAnsi" w:hAnsiTheme="minorHAnsi" w:cstheme="minorHAnsi"/>
              </w:rPr>
            </w:pPr>
            <w:r w:rsidRPr="004D53C4">
              <w:rPr>
                <w:rFonts w:asciiTheme="minorHAnsi" w:hAnsiTheme="minorHAnsi" w:cstheme="minorHAnsi"/>
              </w:rPr>
              <w:t xml:space="preserve">zařadí člověka do systému živočišné říše, charakterizuje biologické znaky lidského </w:t>
            </w:r>
          </w:p>
          <w:p w:rsidR="00C23FA2" w:rsidRPr="004D53C4" w:rsidRDefault="00C23FA2" w:rsidP="00C23FA2">
            <w:pPr>
              <w:pStyle w:val="Zkladntext2"/>
              <w:framePr w:hSpace="0" w:wrap="auto" w:hAnchor="text" w:yAlign="inline"/>
              <w:ind w:left="314"/>
              <w:rPr>
                <w:rFonts w:asciiTheme="minorHAnsi" w:hAnsiTheme="minorHAnsi" w:cstheme="minorHAnsi"/>
              </w:rPr>
            </w:pPr>
            <w:r w:rsidRPr="004D53C4">
              <w:rPr>
                <w:rFonts w:asciiTheme="minorHAnsi" w:hAnsiTheme="minorHAnsi" w:cstheme="minorHAnsi"/>
              </w:rPr>
              <w:t>a živočišného organismu</w:t>
            </w:r>
          </w:p>
          <w:p w:rsidR="00C23FA2" w:rsidRPr="004D53C4" w:rsidRDefault="00C23FA2" w:rsidP="00C23FA2">
            <w:pPr>
              <w:pStyle w:val="Zkladntext2"/>
              <w:framePr w:hSpace="0" w:wrap="auto" w:hAnchor="text" w:yAlign="inline"/>
              <w:rPr>
                <w:rFonts w:asciiTheme="minorHAnsi" w:hAnsiTheme="minorHAnsi" w:cstheme="minorHAnsi"/>
              </w:rPr>
            </w:pPr>
          </w:p>
          <w:p w:rsidR="00C23FA2" w:rsidRPr="004D53C4" w:rsidRDefault="00C23FA2" w:rsidP="00C23FA2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orientuje se v základních vývojových stupních fylogeneze člověka</w:t>
            </w:r>
          </w:p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FA2" w:rsidRPr="004D53C4" w:rsidRDefault="00C23FA2" w:rsidP="00C23FA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D53C4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4D53C4">
              <w:rPr>
                <w:rFonts w:cstheme="minorHAnsi"/>
                <w:sz w:val="24"/>
                <w:szCs w:val="24"/>
              </w:rPr>
              <w:t>– vývoj</w:t>
            </w:r>
            <w:proofErr w:type="gramEnd"/>
            <w:r w:rsidRPr="004D53C4">
              <w:rPr>
                <w:rFonts w:cstheme="minorHAnsi"/>
                <w:sz w:val="24"/>
                <w:szCs w:val="24"/>
              </w:rPr>
              <w:t xml:space="preserve"> člověka</w:t>
            </w:r>
          </w:p>
          <w:p w:rsidR="00C23FA2" w:rsidRPr="004D53C4" w:rsidRDefault="00C23FA2" w:rsidP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b/>
                <w:bCs/>
                <w:sz w:val="24"/>
                <w:szCs w:val="24"/>
              </w:rPr>
              <w:t xml:space="preserve">MKV </w:t>
            </w:r>
            <w:r w:rsidRPr="004D53C4">
              <w:rPr>
                <w:rFonts w:cstheme="minorHAnsi"/>
                <w:sz w:val="24"/>
                <w:szCs w:val="24"/>
              </w:rPr>
              <w:t>– etnický původ</w:t>
            </w:r>
          </w:p>
          <w:p w:rsidR="00C23FA2" w:rsidRPr="004D53C4" w:rsidRDefault="00C23FA2" w:rsidP="00C23FA2">
            <w:pPr>
              <w:rPr>
                <w:rFonts w:cstheme="minorHAnsi"/>
                <w:sz w:val="24"/>
                <w:szCs w:val="24"/>
              </w:rPr>
            </w:pPr>
          </w:p>
          <w:p w:rsidR="00C23FA2" w:rsidRPr="004D53C4" w:rsidRDefault="00C23FA2" w:rsidP="00C23FA2">
            <w:pPr>
              <w:rPr>
                <w:rFonts w:cstheme="minorHAnsi"/>
                <w:sz w:val="24"/>
                <w:szCs w:val="24"/>
              </w:rPr>
            </w:pPr>
          </w:p>
          <w:p w:rsidR="00C23FA2" w:rsidRPr="004D53C4" w:rsidRDefault="00C23FA2" w:rsidP="00C23F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53C4">
              <w:rPr>
                <w:rFonts w:cstheme="minorHAnsi"/>
                <w:b/>
                <w:sz w:val="24"/>
                <w:szCs w:val="24"/>
              </w:rPr>
              <w:t>MKV</w:t>
            </w:r>
            <w:r w:rsidRPr="004D53C4">
              <w:rPr>
                <w:rFonts w:cstheme="minorHAnsi"/>
                <w:sz w:val="24"/>
                <w:szCs w:val="24"/>
              </w:rPr>
              <w:t xml:space="preserve"> – princip sociálního smíru a solidarity</w:t>
            </w:r>
          </w:p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Říjen</w:t>
            </w:r>
          </w:p>
        </w:tc>
        <w:tc>
          <w:tcPr>
            <w:tcW w:w="1935" w:type="dxa"/>
          </w:tcPr>
          <w:p w:rsidR="00D25BB4" w:rsidRPr="004D53C4" w:rsidRDefault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Od buňky k člověku, Lidské rasy </w:t>
            </w:r>
          </w:p>
        </w:tc>
        <w:tc>
          <w:tcPr>
            <w:tcW w:w="2552" w:type="dxa"/>
          </w:tcPr>
          <w:p w:rsidR="00C23FA2" w:rsidRPr="004D53C4" w:rsidRDefault="00C23FA2" w:rsidP="00C23FA2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zná lidské rasy a jejich charakteristické znaky</w:t>
            </w:r>
          </w:p>
          <w:p w:rsidR="00C23FA2" w:rsidRPr="004D53C4" w:rsidRDefault="00C23FA2" w:rsidP="00C23FA2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zná stavbu a funkci jednotlivých tkání lidského těla</w:t>
            </w:r>
          </w:p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Listopad</w:t>
            </w:r>
          </w:p>
        </w:tc>
        <w:tc>
          <w:tcPr>
            <w:tcW w:w="1935" w:type="dxa"/>
          </w:tcPr>
          <w:p w:rsidR="00D25BB4" w:rsidRPr="004D53C4" w:rsidRDefault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Kosterní soustava </w:t>
            </w:r>
          </w:p>
          <w:p w:rsidR="00C23FA2" w:rsidRPr="004D53C4" w:rsidRDefault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Svalová soustava </w:t>
            </w:r>
          </w:p>
        </w:tc>
        <w:tc>
          <w:tcPr>
            <w:tcW w:w="2552" w:type="dxa"/>
          </w:tcPr>
          <w:p w:rsidR="00C23FA2" w:rsidRPr="004D53C4" w:rsidRDefault="00C23FA2" w:rsidP="00C23FA2">
            <w:pPr>
              <w:numPr>
                <w:ilvl w:val="0"/>
                <w:numId w:val="4"/>
              </w:numPr>
              <w:tabs>
                <w:tab w:val="num" w:pos="314"/>
              </w:tabs>
              <w:spacing w:line="276" w:lineRule="auto"/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určí polohu a objasní stavbu a funkci orgánů a orgánových soustav lidského těla, vysvětlí jejich vztahy</w:t>
            </w:r>
          </w:p>
          <w:p w:rsidR="00C23FA2" w:rsidRPr="004D53C4" w:rsidRDefault="00C23FA2" w:rsidP="00C23FA2">
            <w:pPr>
              <w:numPr>
                <w:ilvl w:val="0"/>
                <w:numId w:val="4"/>
              </w:numPr>
              <w:tabs>
                <w:tab w:val="num" w:pos="314"/>
              </w:tabs>
              <w:spacing w:line="276" w:lineRule="auto"/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rozlišuje příčiny, případně příznaky běžných nemocí a uplatňuje zásady jejich prevence a léčby </w:t>
            </w:r>
          </w:p>
          <w:p w:rsidR="00D25BB4" w:rsidRPr="004D53C4" w:rsidRDefault="00D25BB4" w:rsidP="000C7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BB4" w:rsidRPr="004D53C4" w:rsidRDefault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Style w:val="BodyTextChar"/>
                <w:rFonts w:asciiTheme="minorHAnsi" w:eastAsiaTheme="minorHAnsi" w:hAnsiTheme="minorHAnsi" w:cstheme="minorHAnsi"/>
                <w:b/>
                <w:bCs/>
              </w:rPr>
              <w:t>TV</w:t>
            </w:r>
            <w:r w:rsidRPr="004D53C4">
              <w:rPr>
                <w:rStyle w:val="BodyTextChar"/>
                <w:rFonts w:asciiTheme="minorHAnsi" w:eastAsiaTheme="minorHAnsi" w:hAnsiTheme="minorHAnsi" w:cstheme="minorHAnsi"/>
              </w:rPr>
              <w:t xml:space="preserve"> – význam posilování, udržování kondice</w:t>
            </w: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Prosinec</w:t>
            </w:r>
          </w:p>
        </w:tc>
        <w:tc>
          <w:tcPr>
            <w:tcW w:w="1935" w:type="dxa"/>
          </w:tcPr>
          <w:p w:rsidR="00D25BB4" w:rsidRPr="004D53C4" w:rsidRDefault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Dýchací soustava</w:t>
            </w:r>
          </w:p>
        </w:tc>
        <w:tc>
          <w:tcPr>
            <w:tcW w:w="2552" w:type="dxa"/>
          </w:tcPr>
          <w:p w:rsidR="00C23FA2" w:rsidRPr="004D53C4" w:rsidRDefault="00C23FA2" w:rsidP="00C23FA2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umí pojmenovat a popsat části dýchací soustavy a zná jejich funkci</w:t>
            </w:r>
          </w:p>
          <w:p w:rsidR="00C23FA2" w:rsidRPr="004D53C4" w:rsidRDefault="00C23FA2" w:rsidP="00C23FA2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vysvětlí činnost dýchací soustavy</w:t>
            </w:r>
          </w:p>
          <w:p w:rsidR="00D25BB4" w:rsidRPr="004D53C4" w:rsidRDefault="00D25BB4" w:rsidP="000C705E">
            <w:pPr>
              <w:numPr>
                <w:ilvl w:val="0"/>
                <w:numId w:val="2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4" w:hanging="2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FA2" w:rsidRPr="004D53C4" w:rsidRDefault="00C23FA2" w:rsidP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b/>
                <w:bCs/>
                <w:sz w:val="24"/>
                <w:szCs w:val="24"/>
              </w:rPr>
              <w:t>EV</w:t>
            </w:r>
            <w:r w:rsidRPr="004D53C4">
              <w:rPr>
                <w:rFonts w:cstheme="minorHAnsi"/>
                <w:sz w:val="24"/>
                <w:szCs w:val="24"/>
              </w:rPr>
              <w:t xml:space="preserve"> – základní podmínky života</w:t>
            </w:r>
          </w:p>
          <w:p w:rsidR="00C23FA2" w:rsidRPr="004D53C4" w:rsidRDefault="00C23FA2" w:rsidP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b/>
                <w:bCs/>
                <w:sz w:val="24"/>
                <w:szCs w:val="24"/>
              </w:rPr>
              <w:t>Ch</w:t>
            </w:r>
            <w:r w:rsidRPr="004D53C4">
              <w:rPr>
                <w:rFonts w:cstheme="minorHAnsi"/>
                <w:sz w:val="24"/>
                <w:szCs w:val="24"/>
              </w:rPr>
              <w:t xml:space="preserve"> – oxidy, spalování </w:t>
            </w:r>
          </w:p>
          <w:p w:rsidR="00C23FA2" w:rsidRPr="004D53C4" w:rsidRDefault="00C23FA2" w:rsidP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b/>
                <w:bCs/>
                <w:sz w:val="24"/>
                <w:szCs w:val="24"/>
              </w:rPr>
              <w:t>MDV</w:t>
            </w:r>
            <w:r w:rsidRPr="004D53C4">
              <w:rPr>
                <w:rFonts w:cstheme="minorHAnsi"/>
                <w:sz w:val="24"/>
                <w:szCs w:val="24"/>
              </w:rPr>
              <w:t xml:space="preserve"> – fungování a vliv médií ve společnosti </w:t>
            </w:r>
          </w:p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lastRenderedPageBreak/>
              <w:t>Leden</w:t>
            </w:r>
          </w:p>
        </w:tc>
        <w:tc>
          <w:tcPr>
            <w:tcW w:w="1935" w:type="dxa"/>
          </w:tcPr>
          <w:p w:rsidR="00D25BB4" w:rsidRPr="004D53C4" w:rsidRDefault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Trávicí soustava </w:t>
            </w:r>
          </w:p>
        </w:tc>
        <w:tc>
          <w:tcPr>
            <w:tcW w:w="2552" w:type="dxa"/>
          </w:tcPr>
          <w:p w:rsidR="00D25BB4" w:rsidRPr="004D53C4" w:rsidRDefault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umí pojmenovat a popsat části trávicí soustavy a zná jejich funkci</w:t>
            </w: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BB4" w:rsidRPr="004D53C4" w:rsidRDefault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b/>
                <w:sz w:val="24"/>
                <w:szCs w:val="24"/>
              </w:rPr>
              <w:t>VZ</w:t>
            </w:r>
            <w:r w:rsidRPr="004D53C4">
              <w:rPr>
                <w:rFonts w:cstheme="minorHAnsi"/>
                <w:sz w:val="24"/>
                <w:szCs w:val="24"/>
              </w:rPr>
              <w:t xml:space="preserve"> – výživa </w:t>
            </w:r>
          </w:p>
          <w:p w:rsidR="00C23FA2" w:rsidRPr="004D53C4" w:rsidRDefault="00C23FA2" w:rsidP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b/>
                <w:bCs/>
                <w:sz w:val="24"/>
                <w:szCs w:val="24"/>
              </w:rPr>
              <w:t>Ch</w:t>
            </w:r>
            <w:r w:rsidRPr="004D53C4">
              <w:rPr>
                <w:rFonts w:cstheme="minorHAnsi"/>
                <w:sz w:val="24"/>
                <w:szCs w:val="24"/>
              </w:rPr>
              <w:t xml:space="preserve"> – aerobní procesy, oxidace, cukry, tuky, bílkoviny</w:t>
            </w:r>
          </w:p>
          <w:p w:rsidR="00C23FA2" w:rsidRPr="004D53C4" w:rsidRDefault="00C23FA2" w:rsidP="00C23FA2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4D53C4">
              <w:rPr>
                <w:rFonts w:cstheme="minorHAnsi"/>
                <w:sz w:val="24"/>
                <w:szCs w:val="24"/>
              </w:rPr>
              <w:t xml:space="preserve"> – zákon zachování energie</w:t>
            </w:r>
          </w:p>
          <w:p w:rsidR="00C23FA2" w:rsidRPr="004D53C4" w:rsidRDefault="00C23FA2">
            <w:pPr>
              <w:rPr>
                <w:rFonts w:cstheme="minorHAnsi"/>
                <w:sz w:val="24"/>
                <w:szCs w:val="24"/>
              </w:rPr>
            </w:pPr>
          </w:p>
          <w:p w:rsidR="00C23FA2" w:rsidRPr="004D53C4" w:rsidRDefault="00C23F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Únor</w:t>
            </w:r>
          </w:p>
        </w:tc>
        <w:tc>
          <w:tcPr>
            <w:tcW w:w="1935" w:type="dxa"/>
          </w:tcPr>
          <w:p w:rsidR="00D25BB4" w:rsidRPr="004D53C4" w:rsidRDefault="004D53C4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Oběhová soustava</w:t>
            </w:r>
          </w:p>
        </w:tc>
        <w:tc>
          <w:tcPr>
            <w:tcW w:w="2552" w:type="dxa"/>
          </w:tcPr>
          <w:p w:rsidR="004D53C4" w:rsidRPr="004D53C4" w:rsidRDefault="004D53C4" w:rsidP="004D53C4">
            <w:pPr>
              <w:numPr>
                <w:ilvl w:val="0"/>
                <w:numId w:val="5"/>
              </w:numPr>
              <w:ind w:left="256" w:hanging="142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zná složení krve a funkci jednotlivých částí krve</w:t>
            </w:r>
          </w:p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určí polohu a objasní stavbu a funkci orgánů a orgánových soustav lidského těla, vysvětlí jejich vztahy</w:t>
            </w:r>
          </w:p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zná stavbu srdce a druhy cév</w:t>
            </w:r>
          </w:p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umí vysvětlit činnost srdce a celé oběhové soustavy</w:t>
            </w:r>
          </w:p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Březen</w:t>
            </w:r>
          </w:p>
        </w:tc>
        <w:tc>
          <w:tcPr>
            <w:tcW w:w="1935" w:type="dxa"/>
          </w:tcPr>
          <w:p w:rsidR="00D25BB4" w:rsidRPr="004D53C4" w:rsidRDefault="004D53C4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Vylučovací soustava </w:t>
            </w:r>
          </w:p>
          <w:p w:rsidR="004D53C4" w:rsidRPr="004D53C4" w:rsidRDefault="004D53C4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Kožní soustava </w:t>
            </w:r>
          </w:p>
        </w:tc>
        <w:tc>
          <w:tcPr>
            <w:tcW w:w="2552" w:type="dxa"/>
          </w:tcPr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zná stavbu a funkci vylučovací soustavy</w:t>
            </w:r>
          </w:p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zná význam a stavbu kůže</w:t>
            </w:r>
          </w:p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Duben</w:t>
            </w:r>
          </w:p>
        </w:tc>
        <w:tc>
          <w:tcPr>
            <w:tcW w:w="1935" w:type="dxa"/>
          </w:tcPr>
          <w:p w:rsidR="00D25BB4" w:rsidRPr="004D53C4" w:rsidRDefault="004D53C4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Nervová a smyslová soustava </w:t>
            </w:r>
          </w:p>
        </w:tc>
        <w:tc>
          <w:tcPr>
            <w:tcW w:w="2552" w:type="dxa"/>
          </w:tcPr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zná stavbu a činnost nervové soustavy</w:t>
            </w:r>
          </w:p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umí popsat části mozku a jejich význam</w:t>
            </w:r>
          </w:p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zná stavbu a funkci zrakového, sluchového, rovnovážného, čichového </w:t>
            </w:r>
          </w:p>
          <w:p w:rsidR="004D53C4" w:rsidRPr="004D53C4" w:rsidRDefault="004D53C4" w:rsidP="004D53C4">
            <w:pPr>
              <w:ind w:left="314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a chuťového ústrojí</w:t>
            </w:r>
          </w:p>
          <w:p w:rsidR="009D2AA1" w:rsidRPr="004D53C4" w:rsidRDefault="009D2AA1" w:rsidP="009D2AA1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BB4" w:rsidRPr="004D53C4" w:rsidRDefault="004D53C4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4D53C4">
              <w:rPr>
                <w:rFonts w:cstheme="minorHAnsi"/>
                <w:sz w:val="24"/>
                <w:szCs w:val="24"/>
              </w:rPr>
              <w:t xml:space="preserve"> – světelná energie, principy optiky a akustiky</w:t>
            </w: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Květen</w:t>
            </w:r>
          </w:p>
        </w:tc>
        <w:tc>
          <w:tcPr>
            <w:tcW w:w="1935" w:type="dxa"/>
          </w:tcPr>
          <w:p w:rsidR="00D25BB4" w:rsidRPr="004D53C4" w:rsidRDefault="004D53C4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Hormonální a rozmnožovací soustava </w:t>
            </w:r>
          </w:p>
        </w:tc>
        <w:tc>
          <w:tcPr>
            <w:tcW w:w="2552" w:type="dxa"/>
          </w:tcPr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zná nejdůležitější hormony lidského těla </w:t>
            </w:r>
            <w:r w:rsidRPr="004D53C4">
              <w:rPr>
                <w:rFonts w:cstheme="minorHAnsi"/>
                <w:sz w:val="24"/>
                <w:szCs w:val="24"/>
              </w:rPr>
              <w:br/>
              <w:t>a jejich vliv na řízení lidského organismu</w:t>
            </w:r>
          </w:p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>objasní vznik a vývin nového jedince od početí ke stáří</w:t>
            </w:r>
          </w:p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umí popsat stavbu a funkci mužské </w:t>
            </w:r>
          </w:p>
          <w:p w:rsidR="004D53C4" w:rsidRPr="004D53C4" w:rsidRDefault="004D53C4" w:rsidP="004D53C4">
            <w:pPr>
              <w:ind w:left="314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lastRenderedPageBreak/>
              <w:t>a ženské pohlavní soustavy</w:t>
            </w:r>
          </w:p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BB4" w:rsidRPr="004D53C4" w:rsidRDefault="004D53C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53C4">
              <w:rPr>
                <w:rFonts w:cstheme="minorHAnsi"/>
                <w:b/>
                <w:bCs/>
                <w:sz w:val="24"/>
                <w:szCs w:val="24"/>
              </w:rPr>
              <w:t>Vz</w:t>
            </w:r>
            <w:proofErr w:type="spellEnd"/>
            <w:r w:rsidRPr="004D53C4">
              <w:rPr>
                <w:rFonts w:cstheme="minorHAnsi"/>
                <w:sz w:val="24"/>
                <w:szCs w:val="24"/>
              </w:rPr>
              <w:t xml:space="preserve"> – sexualita, pohlavně přenosné choroby</w:t>
            </w: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lastRenderedPageBreak/>
              <w:t xml:space="preserve">Červen </w:t>
            </w:r>
          </w:p>
        </w:tc>
        <w:tc>
          <w:tcPr>
            <w:tcW w:w="1935" w:type="dxa"/>
          </w:tcPr>
          <w:p w:rsidR="00D25BB4" w:rsidRPr="004D53C4" w:rsidRDefault="004D53C4">
            <w:pPr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Genetika a dědičnost </w:t>
            </w:r>
          </w:p>
        </w:tc>
        <w:tc>
          <w:tcPr>
            <w:tcW w:w="2552" w:type="dxa"/>
          </w:tcPr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vysvětlí podstatu pohlavního </w:t>
            </w:r>
            <w:r w:rsidRPr="004D53C4">
              <w:rPr>
                <w:rFonts w:cstheme="minorHAnsi"/>
                <w:sz w:val="24"/>
                <w:szCs w:val="24"/>
              </w:rPr>
              <w:br/>
              <w:t>a nepohlavního rozmnožování a jeho význam z hlediska dědičnosti</w:t>
            </w:r>
          </w:p>
          <w:p w:rsidR="004D53C4" w:rsidRPr="004D53C4" w:rsidRDefault="004D53C4" w:rsidP="004D53C4">
            <w:pPr>
              <w:numPr>
                <w:ilvl w:val="0"/>
                <w:numId w:val="4"/>
              </w:numPr>
              <w:tabs>
                <w:tab w:val="num" w:pos="314"/>
              </w:tabs>
              <w:ind w:left="314" w:hanging="220"/>
              <w:rPr>
                <w:rFonts w:cstheme="minorHAnsi"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uvede příklady dědičnosti v praktickém životě a příklady vlivu prostředí </w:t>
            </w:r>
            <w:r w:rsidRPr="004D53C4">
              <w:rPr>
                <w:rFonts w:cstheme="minorHAnsi"/>
                <w:sz w:val="24"/>
                <w:szCs w:val="24"/>
              </w:rPr>
              <w:br/>
              <w:t>na utváření organismů</w:t>
            </w:r>
          </w:p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3C4" w:rsidRPr="004D53C4" w:rsidRDefault="004D53C4" w:rsidP="004D53C4">
            <w:pPr>
              <w:pStyle w:val="Zkladntext3"/>
              <w:rPr>
                <w:rFonts w:cstheme="minorHAnsi"/>
                <w:b/>
                <w:sz w:val="24"/>
                <w:szCs w:val="24"/>
              </w:rPr>
            </w:pPr>
            <w:r w:rsidRPr="004D53C4">
              <w:rPr>
                <w:rFonts w:cstheme="minorHAnsi"/>
                <w:sz w:val="24"/>
                <w:szCs w:val="24"/>
              </w:rPr>
              <w:t xml:space="preserve">VZ – vliv genetických dispozicí na zdraví člověka, genetické choroby a anomálie </w:t>
            </w:r>
          </w:p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D25BB4" w:rsidRPr="004D53C4" w:rsidRDefault="00D25B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956B6" w:rsidRDefault="00D956B6"/>
    <w:p w:rsidR="009D2AA1" w:rsidRDefault="009D2AA1"/>
    <w:p w:rsidR="00E4656B" w:rsidRDefault="00E4656B" w:rsidP="00E4656B">
      <w:pPr>
        <w:framePr w:hSpace="141" w:wrap="around" w:vAnchor="page" w:hAnchor="margin" w:xAlign="center" w:y="1181"/>
      </w:pPr>
    </w:p>
    <w:p w:rsidR="009D2AA1" w:rsidRDefault="009D2AA1">
      <w:proofErr w:type="gramStart"/>
      <w:r>
        <w:t>Vypracoval</w:t>
      </w:r>
      <w:r w:rsidR="00E4656B">
        <w:t xml:space="preserve">a : </w:t>
      </w:r>
      <w:r>
        <w:t xml:space="preserve"> </w:t>
      </w:r>
      <w:r w:rsidR="00C866CF">
        <w:t>Ing.</w:t>
      </w:r>
      <w:proofErr w:type="gramEnd"/>
      <w:r w:rsidR="00C866CF">
        <w:t xml:space="preserve"> Hana </w:t>
      </w:r>
      <w:proofErr w:type="spellStart"/>
      <w:r w:rsidR="00C866CF">
        <w:t>Vícencová</w:t>
      </w:r>
      <w:proofErr w:type="spellEnd"/>
      <w:r w:rsidR="00C866CF">
        <w:t xml:space="preserve"> Kubelková</w:t>
      </w:r>
      <w:r>
        <w:t xml:space="preserve">                                   Schválila: Mgr. Ilona </w:t>
      </w:r>
      <w:proofErr w:type="spellStart"/>
      <w:r>
        <w:t>Haasová</w:t>
      </w:r>
      <w:proofErr w:type="spellEnd"/>
      <w:r>
        <w:t xml:space="preserve">, ředitelka školy </w:t>
      </w:r>
    </w:p>
    <w:p w:rsidR="009D2AA1" w:rsidRDefault="009D2AA1">
      <w:r>
        <w:t>Datum:</w:t>
      </w:r>
      <w:r w:rsidR="00C866CF">
        <w:t xml:space="preserve">  13.9.2023</w:t>
      </w:r>
    </w:p>
    <w:p w:rsidR="009D2AA1" w:rsidRDefault="009D2AA1"/>
    <w:p w:rsidR="009D2AA1" w:rsidRDefault="009D2AA1">
      <w:r>
        <w:t>Podpis…………………………………………</w:t>
      </w:r>
      <w:proofErr w:type="gramStart"/>
      <w:r>
        <w:t>…..</w:t>
      </w:r>
      <w:proofErr w:type="gramEnd"/>
      <w:r>
        <w:t xml:space="preserve">                                                 Podpis ………………………………………………………</w:t>
      </w:r>
    </w:p>
    <w:sectPr w:rsidR="009D2AA1" w:rsidSect="00D2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C9C"/>
    <w:multiLevelType w:val="hybridMultilevel"/>
    <w:tmpl w:val="77349FAA"/>
    <w:lvl w:ilvl="0" w:tplc="CBA63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42013C"/>
    <w:multiLevelType w:val="hybridMultilevel"/>
    <w:tmpl w:val="16041BB6"/>
    <w:lvl w:ilvl="0" w:tplc="865AA0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15BA"/>
    <w:multiLevelType w:val="hybridMultilevel"/>
    <w:tmpl w:val="7892D940"/>
    <w:lvl w:ilvl="0" w:tplc="CBA63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6C50DC4"/>
    <w:multiLevelType w:val="hybridMultilevel"/>
    <w:tmpl w:val="42D696D6"/>
    <w:lvl w:ilvl="0" w:tplc="18B2B924">
      <w:start w:val="1"/>
      <w:numFmt w:val="bullet"/>
      <w:pStyle w:val="odrka1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C01E5"/>
    <w:multiLevelType w:val="hybridMultilevel"/>
    <w:tmpl w:val="CA4A31F2"/>
    <w:lvl w:ilvl="0" w:tplc="CBA63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BB4"/>
    <w:rsid w:val="000C705E"/>
    <w:rsid w:val="004D53C4"/>
    <w:rsid w:val="00777A7E"/>
    <w:rsid w:val="008A42BD"/>
    <w:rsid w:val="009D2AA1"/>
    <w:rsid w:val="00C23FA2"/>
    <w:rsid w:val="00C866CF"/>
    <w:rsid w:val="00D25BB4"/>
    <w:rsid w:val="00D956B6"/>
    <w:rsid w:val="00E4656B"/>
    <w:rsid w:val="00F2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rka1">
    <w:name w:val="odrážka1"/>
    <w:basedOn w:val="Normln"/>
    <w:link w:val="odrka1Char"/>
    <w:qFormat/>
    <w:rsid w:val="00D25BB4"/>
    <w:pPr>
      <w:numPr>
        <w:numId w:val="1"/>
      </w:numPr>
      <w:spacing w:after="0" w:line="256" w:lineRule="auto"/>
    </w:pPr>
    <w:rPr>
      <w:rFonts w:ascii="Georgia" w:eastAsia="Calibri" w:hAnsi="Georgia" w:cs="Times New Roman"/>
      <w:color w:val="000000"/>
    </w:rPr>
  </w:style>
  <w:style w:type="character" w:customStyle="1" w:styleId="odrka1Char">
    <w:name w:val="odrážka1 Char"/>
    <w:basedOn w:val="Standardnpsmoodstavce"/>
    <w:link w:val="odrka1"/>
    <w:rsid w:val="00D25BB4"/>
    <w:rPr>
      <w:rFonts w:ascii="Georgia" w:eastAsia="Calibri" w:hAnsi="Georgia" w:cs="Times New Roman"/>
      <w:color w:val="000000"/>
    </w:rPr>
  </w:style>
  <w:style w:type="paragraph" w:styleId="Zpat">
    <w:name w:val="footer"/>
    <w:basedOn w:val="Normln"/>
    <w:link w:val="ZpatChar"/>
    <w:rsid w:val="000C705E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C705E"/>
    <w:rPr>
      <w:rFonts w:ascii="Georgia" w:eastAsia="Times New Roman" w:hAnsi="Georgia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0C705E"/>
    <w:pPr>
      <w:framePr w:hSpace="141" w:wrap="notBeside" w:hAnchor="margin" w:y="54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70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2AA1"/>
    <w:pPr>
      <w:ind w:left="720"/>
      <w:contextualSpacing/>
    </w:pPr>
  </w:style>
  <w:style w:type="paragraph" w:customStyle="1" w:styleId="BodyText1">
    <w:name w:val="Body Text1"/>
    <w:basedOn w:val="Normln"/>
    <w:link w:val="BodyTextChar"/>
    <w:rsid w:val="00C2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Char">
    <w:name w:val="Body Text Char"/>
    <w:basedOn w:val="Standardnpsmoodstavce"/>
    <w:link w:val="BodyText1"/>
    <w:locked/>
    <w:rsid w:val="00C23F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D53C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D53C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Falc</dc:creator>
  <cp:lastModifiedBy>hvicencova</cp:lastModifiedBy>
  <cp:revision>5</cp:revision>
  <dcterms:created xsi:type="dcterms:W3CDTF">2021-10-18T06:07:00Z</dcterms:created>
  <dcterms:modified xsi:type="dcterms:W3CDTF">2023-09-14T06:47:00Z</dcterms:modified>
</cp:coreProperties>
</file>