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32"/>
          <w:szCs w:val="32"/>
          <w:u w:val="single"/>
        </w:rPr>
        <w:t>Stavba věty jednoduché, větné členy.</w:t>
      </w:r>
      <w:r>
        <w:rPr>
          <w:color w:themeColor="text1" w:val="000000"/>
          <w:sz w:val="28"/>
          <w:szCs w:val="28"/>
        </w:rPr>
        <w:t xml:space="preserve"> Zakresli a popiš: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Včera koupila naše Kamila sladké jahody.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Na kopci za vesnicí není žádná strom.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Pepík usnul večer u večerníčku.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s – z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_ potůčku se stane řeka. Přeplavali jsme _  jednoho břehu na druhý. Kluci odjeli _ města. Kristýna se kamarádí _  Olgou. Pavel si nese balíček _ pošty. Dáme si řízek _ bramborovou kaší. Vyndej si ruce _ kapes. Vezmu si _ sebou svačinu.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1</Pages>
  <Words>72</Words>
  <Characters>339</Characters>
  <CharactersWithSpaces>408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2023-04-16T15:37:00Z</dcterms:created>
  <dc:creator>Martin Štolc</dc:creator>
  <dc:description/>
  <dc:language>cs-CZ</dc:language>
  <cp:lastModifiedBy>Mgr. Jana Špačková</cp:lastModifiedBy>
  <dcterms:modified xsi:type="dcterms:W3CDTF">2023-04-16T15:37:00Z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