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69"/>
        <w:tblW w:w="10701" w:type="dxa"/>
        <w:tblCellMar>
          <w:left w:w="70" w:type="dxa"/>
          <w:right w:w="70" w:type="dxa"/>
        </w:tblCellMar>
        <w:tblLook w:val="04A0"/>
      </w:tblPr>
      <w:tblGrid>
        <w:gridCol w:w="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20"/>
        <w:gridCol w:w="5221"/>
      </w:tblGrid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pevné látky</w:t>
            </w:r>
          </w:p>
        </w:tc>
      </w:tr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dvou kapalin</w:t>
            </w:r>
          </w:p>
        </w:tc>
      </w:tr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plynu</w:t>
            </w:r>
          </w:p>
        </w:tc>
      </w:tr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pevné a kapalné látky v plynu</w:t>
            </w:r>
          </w:p>
        </w:tc>
      </w:tr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věda zabývající se změnami látek</w:t>
            </w:r>
          </w:p>
        </w:tc>
      </w:tr>
    </w:tbl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Hodnocení:</w:t>
      </w: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0E88" w:rsidRDefault="00420E88" w:rsidP="00017D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0E88" w:rsidRDefault="00420E88" w:rsidP="00017D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0E88" w:rsidRDefault="00420E88" w:rsidP="00017D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7DCD" w:rsidRPr="00017DCD" w:rsidRDefault="00017DCD" w:rsidP="007F02B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DCD">
        <w:rPr>
          <w:rFonts w:ascii="Times New Roman" w:hAnsi="Times New Roman" w:cs="Times New Roman"/>
          <w:b/>
          <w:sz w:val="24"/>
          <w:szCs w:val="24"/>
        </w:rPr>
        <w:t>TAJENKA:</w:t>
      </w:r>
    </w:p>
    <w:p w:rsidR="00017DCD" w:rsidRPr="00017DCD" w:rsidRDefault="00017DCD" w:rsidP="007F02BB">
      <w:pPr>
        <w:spacing w:line="48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017DCD" w:rsidRPr="00017DCD" w:rsidRDefault="00017DCD" w:rsidP="007F02B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DCD">
        <w:rPr>
          <w:rFonts w:ascii="Times New Roman" w:hAnsi="Times New Roman" w:cs="Times New Roman"/>
          <w:b/>
          <w:sz w:val="24"/>
          <w:szCs w:val="24"/>
        </w:rPr>
        <w:t>Propojte správně určitou směs s typem směsi:</w:t>
      </w:r>
    </w:p>
    <w:p w:rsidR="00115460" w:rsidRDefault="007F02BB" w:rsidP="007F02B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7.9pt;margin-top:7pt;width:153.95pt;height:29.9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margin-left:120.25pt;margin-top:7pt;width:161.6pt;height:81.95pt;z-index:251658240" o:connectortype="straight"/>
        </w:pict>
      </w:r>
      <w:r w:rsidR="00017DCD">
        <w:rPr>
          <w:rFonts w:ascii="Times New Roman" w:hAnsi="Times New Roman" w:cs="Times New Roman"/>
          <w:sz w:val="24"/>
          <w:szCs w:val="24"/>
        </w:rPr>
        <w:t>hlína a voda</w:t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  <w:t>EMULZE</w:t>
      </w:r>
    </w:p>
    <w:p w:rsidR="00017DCD" w:rsidRDefault="007F02BB" w:rsidP="007F02B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margin-left:127.9pt;margin-top:9.3pt;width:153.95pt;height:27.55pt;flip:y;z-index:251660288" o:connectortype="straight"/>
        </w:pict>
      </w:r>
      <w:r w:rsidR="00017DCD">
        <w:rPr>
          <w:rFonts w:ascii="Times New Roman" w:hAnsi="Times New Roman" w:cs="Times New Roman"/>
          <w:sz w:val="24"/>
          <w:szCs w:val="24"/>
        </w:rPr>
        <w:t xml:space="preserve">olej </w:t>
      </w:r>
      <w:r w:rsidR="00BD0E0E">
        <w:rPr>
          <w:rFonts w:ascii="Times New Roman" w:hAnsi="Times New Roman" w:cs="Times New Roman"/>
          <w:sz w:val="24"/>
          <w:szCs w:val="24"/>
        </w:rPr>
        <w:t>a</w:t>
      </w:r>
      <w:r w:rsidR="00017DCD">
        <w:rPr>
          <w:rFonts w:ascii="Times New Roman" w:hAnsi="Times New Roman" w:cs="Times New Roman"/>
          <w:sz w:val="24"/>
          <w:szCs w:val="24"/>
        </w:rPr>
        <w:t> voda</w:t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  <w:t>ROZTOK</w:t>
      </w:r>
    </w:p>
    <w:p w:rsidR="00017DCD" w:rsidRDefault="007F02BB" w:rsidP="007F02B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margin-left:127.9pt;margin-top:9.25pt;width:147.85pt;height:29.1pt;flip:y;z-index:251661312" o:connectortype="straight"/>
        </w:pict>
      </w:r>
      <w:r w:rsidR="00017DCD">
        <w:rPr>
          <w:rFonts w:ascii="Times New Roman" w:hAnsi="Times New Roman" w:cs="Times New Roman"/>
          <w:sz w:val="24"/>
          <w:szCs w:val="24"/>
        </w:rPr>
        <w:t xml:space="preserve">cukr </w:t>
      </w:r>
      <w:r w:rsidR="00BD0E0E">
        <w:rPr>
          <w:rFonts w:ascii="Times New Roman" w:hAnsi="Times New Roman" w:cs="Times New Roman"/>
          <w:sz w:val="24"/>
          <w:szCs w:val="24"/>
        </w:rPr>
        <w:t>a</w:t>
      </w:r>
      <w:r w:rsidR="00017DCD">
        <w:rPr>
          <w:rFonts w:ascii="Times New Roman" w:hAnsi="Times New Roman" w:cs="Times New Roman"/>
          <w:sz w:val="24"/>
          <w:szCs w:val="24"/>
        </w:rPr>
        <w:t> voda</w:t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</w:r>
      <w:r w:rsidR="00017DCD">
        <w:rPr>
          <w:rFonts w:ascii="Times New Roman" w:hAnsi="Times New Roman" w:cs="Times New Roman"/>
          <w:sz w:val="24"/>
          <w:szCs w:val="24"/>
        </w:rPr>
        <w:tab/>
        <w:t>ROZTOK</w:t>
      </w:r>
    </w:p>
    <w:p w:rsidR="00017DCD" w:rsidRDefault="00017DCD" w:rsidP="007F02B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 a 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2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SUSPENZE</w:t>
      </w:r>
    </w:p>
    <w:p w:rsidR="00017DCD" w:rsidRPr="00017DCD" w:rsidRDefault="00017DCD" w:rsidP="007F02BB">
      <w:pPr>
        <w:spacing w:line="48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017DCD" w:rsidRDefault="00017DCD" w:rsidP="007F02B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Označte písmenem </w:t>
      </w:r>
      <w:r w:rsidRPr="00017DC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směs různorodou a písmenem </w:t>
      </w:r>
      <w:r w:rsidRPr="00017DC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směs stejnorodou.</w:t>
      </w:r>
    </w:p>
    <w:p w:rsidR="00017DCD" w:rsidRDefault="00017DCD" w:rsidP="007F02B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569"/>
        <w:tblW w:w="10701" w:type="dxa"/>
        <w:tblCellMar>
          <w:left w:w="70" w:type="dxa"/>
          <w:right w:w="70" w:type="dxa"/>
        </w:tblCellMar>
        <w:tblLook w:val="04A0"/>
      </w:tblPr>
      <w:tblGrid>
        <w:gridCol w:w="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20"/>
        <w:gridCol w:w="5221"/>
      </w:tblGrid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pevné látky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dvou kapalin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plynu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pevné a kapalné látky v plynu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věda zabývající se změnami látek</w:t>
            </w:r>
          </w:p>
        </w:tc>
      </w:tr>
    </w:tbl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569"/>
        <w:tblW w:w="10701" w:type="dxa"/>
        <w:tblCellMar>
          <w:left w:w="70" w:type="dxa"/>
          <w:right w:w="70" w:type="dxa"/>
        </w:tblCellMar>
        <w:tblLook w:val="04A0"/>
      </w:tblPr>
      <w:tblGrid>
        <w:gridCol w:w="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20"/>
        <w:gridCol w:w="5221"/>
      </w:tblGrid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Z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pevné látky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L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Z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dvou kapalin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  <w:r w:rsidR="007F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Ě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plynu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L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pevné a kapalné látky v plynu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7F02BB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F0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CH</w:t>
            </w:r>
            <w:r w:rsidR="00017DCD" w:rsidRPr="007F0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I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7F02BB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</w:t>
            </w:r>
            <w:r w:rsidR="00017DCD"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věda zabývající se změnami látek</w:t>
            </w:r>
          </w:p>
        </w:tc>
      </w:tr>
    </w:tbl>
    <w:p w:rsidR="00017DCD" w:rsidRPr="00017DCD" w:rsidRDefault="00017DCD" w:rsidP="00420E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17DCD" w:rsidRPr="00017DCD" w:rsidSect="00017DCD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4D9"/>
    <w:multiLevelType w:val="hybridMultilevel"/>
    <w:tmpl w:val="2B06EA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61AD"/>
    <w:multiLevelType w:val="hybridMultilevel"/>
    <w:tmpl w:val="6B865E70"/>
    <w:lvl w:ilvl="0" w:tplc="BFB64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8B6"/>
    <w:rsid w:val="00017DCD"/>
    <w:rsid w:val="00115460"/>
    <w:rsid w:val="0015570C"/>
    <w:rsid w:val="00192194"/>
    <w:rsid w:val="001E1653"/>
    <w:rsid w:val="00205E4E"/>
    <w:rsid w:val="0021255D"/>
    <w:rsid w:val="00420E88"/>
    <w:rsid w:val="004368B6"/>
    <w:rsid w:val="004F6C80"/>
    <w:rsid w:val="00500320"/>
    <w:rsid w:val="00562EF9"/>
    <w:rsid w:val="007A1209"/>
    <w:rsid w:val="007F02BB"/>
    <w:rsid w:val="009F6240"/>
    <w:rsid w:val="00B90915"/>
    <w:rsid w:val="00BA144E"/>
    <w:rsid w:val="00BD0E0E"/>
    <w:rsid w:val="00C2777A"/>
    <w:rsid w:val="00E3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cp:lastPrinted>2022-11-22T07:37:00Z</cp:lastPrinted>
  <dcterms:created xsi:type="dcterms:W3CDTF">2023-10-01T16:52:00Z</dcterms:created>
  <dcterms:modified xsi:type="dcterms:W3CDTF">2023-10-01T16:52:00Z</dcterms:modified>
</cp:coreProperties>
</file>