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12" w:rsidRPr="00DE3012" w:rsidRDefault="00DE3012" w:rsidP="00DE3012">
      <w:pPr>
        <w:pStyle w:val="Odstavecseseznamem"/>
        <w:ind w:left="142"/>
        <w:rPr>
          <w:sz w:val="28"/>
          <w:szCs w:val="28"/>
        </w:rPr>
      </w:pPr>
      <w:r>
        <w:rPr>
          <w:sz w:val="28"/>
          <w:szCs w:val="28"/>
        </w:rPr>
        <w:t>1.</w:t>
      </w:r>
      <w:r w:rsidR="00515E94" w:rsidRPr="00DE3012">
        <w:rPr>
          <w:sz w:val="28"/>
          <w:szCs w:val="28"/>
        </w:rPr>
        <w:t>Vytvoř referát</w:t>
      </w:r>
      <w:r w:rsidRPr="00DE3012">
        <w:rPr>
          <w:sz w:val="28"/>
          <w:szCs w:val="28"/>
        </w:rPr>
        <w:t xml:space="preserve">, </w:t>
      </w:r>
      <w:proofErr w:type="spellStart"/>
      <w:r w:rsidRPr="00DE3012">
        <w:rPr>
          <w:sz w:val="28"/>
          <w:szCs w:val="28"/>
        </w:rPr>
        <w:t>lapbook</w:t>
      </w:r>
      <w:proofErr w:type="spellEnd"/>
      <w:r w:rsidR="00515E94" w:rsidRPr="00DE3012">
        <w:rPr>
          <w:sz w:val="28"/>
          <w:szCs w:val="28"/>
        </w:rPr>
        <w:t xml:space="preserve"> nebo </w:t>
      </w:r>
      <w:r w:rsidRPr="00DE3012">
        <w:rPr>
          <w:sz w:val="28"/>
          <w:szCs w:val="28"/>
        </w:rPr>
        <w:t xml:space="preserve">prezentaci </w:t>
      </w:r>
      <w:r w:rsidR="00515E94" w:rsidRPr="00DE3012">
        <w:rPr>
          <w:sz w:val="28"/>
          <w:szCs w:val="28"/>
        </w:rPr>
        <w:t>na jednu z těchto starověkých zemí. Hotovou práci přines s sebou na přezkoušení</w:t>
      </w:r>
      <w:r w:rsidRPr="00DE3012">
        <w:rPr>
          <w:sz w:val="28"/>
          <w:szCs w:val="28"/>
        </w:rPr>
        <w:t xml:space="preserve"> nebo pošli mailem.</w:t>
      </w:r>
    </w:p>
    <w:p w:rsidR="00515E94" w:rsidRPr="00DE3012" w:rsidRDefault="00515E94" w:rsidP="00DE301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E3012">
        <w:rPr>
          <w:sz w:val="24"/>
          <w:szCs w:val="24"/>
        </w:rPr>
        <w:t>Starověký Egypt</w:t>
      </w:r>
    </w:p>
    <w:p w:rsidR="00515E94" w:rsidRPr="00DE3012" w:rsidRDefault="00515E94" w:rsidP="00DE301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E3012">
        <w:rPr>
          <w:sz w:val="24"/>
          <w:szCs w:val="24"/>
        </w:rPr>
        <w:t>Starověká Mezopotámie</w:t>
      </w:r>
    </w:p>
    <w:p w:rsidR="00515E94" w:rsidRPr="00DE3012" w:rsidRDefault="00515E94" w:rsidP="00DE301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DE3012">
        <w:rPr>
          <w:sz w:val="24"/>
          <w:szCs w:val="24"/>
        </w:rPr>
        <w:t>Starověký Izrael</w:t>
      </w:r>
    </w:p>
    <w:p w:rsidR="00DE3012" w:rsidRDefault="00DE3012" w:rsidP="00DE3012">
      <w:pPr>
        <w:rPr>
          <w:sz w:val="32"/>
          <w:szCs w:val="32"/>
        </w:rPr>
      </w:pPr>
    </w:p>
    <w:p w:rsidR="00DE3012" w:rsidRDefault="00DE3012" w:rsidP="00DE3012">
      <w:pPr>
        <w:rPr>
          <w:sz w:val="32"/>
          <w:szCs w:val="32"/>
        </w:rPr>
      </w:pPr>
      <w:r>
        <w:rPr>
          <w:sz w:val="32"/>
          <w:szCs w:val="32"/>
        </w:rPr>
        <w:t>2. Vyplň tento test a pošli mi ho.</w:t>
      </w:r>
    </w:p>
    <w:p w:rsidR="00DE3012" w:rsidRDefault="00DE3012" w:rsidP="00DE3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Přiřaď správné vysvětlení k těmto pojmům:</w:t>
      </w:r>
    </w:p>
    <w:p w:rsidR="00DE3012" w:rsidRPr="00DE3012" w:rsidRDefault="00DE3012" w:rsidP="00DE3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301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A) POJMY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Faraon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Zikkurat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Hieroglyfy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Mezopotámie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Desatero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Nil</w:t>
      </w:r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ammurapi</w:t>
      </w:r>
      <w:proofErr w:type="spellEnd"/>
    </w:p>
    <w:p w:rsidR="00DE3012" w:rsidRPr="00DE3012" w:rsidRDefault="00DE3012" w:rsidP="00DE3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Pyramidy</w:t>
      </w:r>
    </w:p>
    <w:p w:rsidR="00DE3012" w:rsidRPr="00DE3012" w:rsidRDefault="00DE3012" w:rsidP="00DE3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E301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B) VYSVĚTLENÍ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a) Písmo starých Egypťanů.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Pravidla a přikázání, která podle Bible dostal Mojžíš.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Řeka, na které byl závislý život v Egyptě.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d) Král Babylónie,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vytvořil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zákoník.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e) Král nebo vládce v Egyptě.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f) Stavby sloužící jako hrobky panovníků.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g) Oblast mezi dvěma řekami – Eufratem a Tigridem.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h) Chrámová věž v Mezopotámii.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8"/>
          <w:szCs w:val="28"/>
          <w:lang w:eastAsia="cs-CZ"/>
        </w:rPr>
      </w:pPr>
      <w:r w:rsidRPr="00DE3012">
        <w:rPr>
          <w:rFonts w:ascii="Times New Roman" w:eastAsia="Times New Roman" w:hAnsi="Symbol" w:cs="Times New Roman"/>
          <w:b/>
          <w:sz w:val="28"/>
          <w:szCs w:val="28"/>
          <w:lang w:eastAsia="cs-CZ"/>
        </w:rPr>
        <w:t>Oprav chyby: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3012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Pyramidy</w:t>
      </w:r>
      <w:proofErr w:type="gramEnd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Egyptě sloužily jako obytné domy pro bohaté rodiny.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3012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Nil</w:t>
      </w:r>
      <w:proofErr w:type="gramEnd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řeka, která protéká Mezopotámií.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3012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bookmarkStart w:id="0" w:name="_GoBack"/>
      <w:bookmarkEnd w:id="0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>ammurapi</w:t>
      </w:r>
      <w:proofErr w:type="spellEnd"/>
      <w:proofErr w:type="gramEnd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hebrejský prorok, který vedl Izraelity z Egypta.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3012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Mezopotámie</w:t>
      </w:r>
      <w:proofErr w:type="gramEnd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nacházela u řek Nilu a Jordánu.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3012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Hieroglyfy</w:t>
      </w:r>
      <w:proofErr w:type="gramEnd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klínové písmo používané v Mezopotámii.</w:t>
      </w:r>
    </w:p>
    <w:p w:rsidR="00DE3012" w:rsidRPr="00DE3012" w:rsidRDefault="00DE3012" w:rsidP="00DE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3012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Faraon</w:t>
      </w:r>
      <w:proofErr w:type="gramEnd"/>
      <w:r w:rsidRPr="00DE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označení pro židovského náboženského vůdce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DE3012" w:rsidRPr="00DE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FAF"/>
    <w:multiLevelType w:val="multilevel"/>
    <w:tmpl w:val="E34EE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A5486"/>
    <w:multiLevelType w:val="hybridMultilevel"/>
    <w:tmpl w:val="D186A280"/>
    <w:lvl w:ilvl="0" w:tplc="98C89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1981"/>
    <w:multiLevelType w:val="multilevel"/>
    <w:tmpl w:val="D186A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6DC0"/>
    <w:multiLevelType w:val="hybridMultilevel"/>
    <w:tmpl w:val="FE3E2F80"/>
    <w:lvl w:ilvl="0" w:tplc="77C67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053A2"/>
    <w:multiLevelType w:val="hybridMultilevel"/>
    <w:tmpl w:val="E4BA5112"/>
    <w:lvl w:ilvl="0" w:tplc="AB14D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94"/>
    <w:rsid w:val="00515E94"/>
    <w:rsid w:val="00BC3FB7"/>
    <w:rsid w:val="00D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E675"/>
  <w15:chartTrackingRefBased/>
  <w15:docId w15:val="{737A802C-F9DB-4334-A313-BAEB8A0B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5E94"/>
    <w:pPr>
      <w:spacing w:line="256" w:lineRule="auto"/>
    </w:pPr>
  </w:style>
  <w:style w:type="paragraph" w:styleId="Nadpis3">
    <w:name w:val="heading 3"/>
    <w:basedOn w:val="Normln"/>
    <w:link w:val="Nadpis3Char"/>
    <w:uiPriority w:val="9"/>
    <w:qFormat/>
    <w:rsid w:val="00DE3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E9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E301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E301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E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Jana</dc:creator>
  <cp:keywords/>
  <dc:description/>
  <cp:lastModifiedBy>Hrbáčková Jana</cp:lastModifiedBy>
  <cp:revision>2</cp:revision>
  <dcterms:created xsi:type="dcterms:W3CDTF">2025-11-13T14:15:00Z</dcterms:created>
  <dcterms:modified xsi:type="dcterms:W3CDTF">2025-11-20T12:04:00Z</dcterms:modified>
</cp:coreProperties>
</file>